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89" w:rsidRDefault="003B4B89" w:rsidP="005C11E3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olor w:val="000000"/>
          <w:sz w:val="56"/>
          <w:szCs w:val="56"/>
        </w:rPr>
      </w:pPr>
    </w:p>
    <w:p w:rsidR="005C11E3" w:rsidRPr="005C11E3" w:rsidRDefault="005C11E3" w:rsidP="005C11E3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olor w:val="000000"/>
          <w:sz w:val="56"/>
          <w:szCs w:val="56"/>
        </w:rPr>
      </w:pPr>
      <w:r w:rsidRPr="005C11E3">
        <w:rPr>
          <w:rFonts w:ascii="CenturySchoolbook-Bold" w:hAnsi="CenturySchoolbook-Bold" w:cs="CenturySchoolbook-Bold"/>
          <w:b/>
          <w:bCs/>
          <w:color w:val="000000"/>
          <w:sz w:val="56"/>
          <w:szCs w:val="56"/>
        </w:rPr>
        <w:t>SEXOLOGÍA</w:t>
      </w:r>
    </w:p>
    <w:p w:rsidR="005C11E3" w:rsidRPr="005C11E3" w:rsidRDefault="005C11E3" w:rsidP="005C11E3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olor w:val="0000FF"/>
          <w:sz w:val="22"/>
          <w:szCs w:val="22"/>
        </w:rPr>
      </w:pPr>
      <w:r w:rsidRPr="005C11E3">
        <w:rPr>
          <w:rFonts w:ascii="CenturySchoolbook-Bold" w:hAnsi="CenturySchoolbook-Bold" w:cs="CenturySchoolbook-Bold"/>
          <w:b/>
          <w:bCs/>
          <w:color w:val="000000"/>
          <w:sz w:val="56"/>
          <w:szCs w:val="56"/>
        </w:rPr>
        <w:t>FORENSE</w:t>
      </w:r>
    </w:p>
    <w:p w:rsidR="005C11E3" w:rsidRPr="005C11E3" w:rsidRDefault="005C11E3" w:rsidP="005C11E3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olor w:val="000000"/>
          <w:w w:val="75"/>
          <w:sz w:val="32"/>
          <w:szCs w:val="32"/>
        </w:rPr>
      </w:pPr>
      <w:r w:rsidRPr="005C11E3">
        <w:rPr>
          <w:rFonts w:ascii="CenturySchoolbook-Bold" w:hAnsi="CenturySchoolbook-Bold" w:cs="CenturySchoolbook-Bold"/>
          <w:b/>
          <w:bCs/>
          <w:color w:val="000000"/>
          <w:w w:val="75"/>
          <w:sz w:val="32"/>
          <w:szCs w:val="32"/>
        </w:rPr>
        <w:t>Aportes clínico-sexológicos, psiquiátricos</w:t>
      </w:r>
    </w:p>
    <w:p w:rsidR="00970AFF" w:rsidRDefault="005C11E3" w:rsidP="005C11E3">
      <w:pPr>
        <w:jc w:val="center"/>
        <w:rPr>
          <w:rFonts w:ascii="CenturySchoolbook-Bold" w:hAnsi="CenturySchoolbook-Bold" w:cs="CenturySchoolbook-Bold"/>
          <w:b/>
          <w:bCs/>
          <w:color w:val="000000"/>
          <w:w w:val="75"/>
          <w:sz w:val="32"/>
          <w:szCs w:val="32"/>
        </w:rPr>
      </w:pPr>
      <w:r w:rsidRPr="005C11E3">
        <w:rPr>
          <w:rFonts w:ascii="CenturySchoolbook-Bold" w:hAnsi="CenturySchoolbook-Bold" w:cs="CenturySchoolbook-Bold"/>
          <w:b/>
          <w:bCs/>
          <w:color w:val="000000"/>
          <w:w w:val="75"/>
          <w:sz w:val="32"/>
          <w:szCs w:val="32"/>
        </w:rPr>
        <w:t>y médico-legales</w:t>
      </w:r>
    </w:p>
    <w:p w:rsidR="005C11E3" w:rsidRDefault="005C11E3" w:rsidP="005C11E3">
      <w:pPr>
        <w:rPr>
          <w:rFonts w:ascii="CenturySchoolbook-Bold" w:hAnsi="CenturySchoolbook-Bold" w:cs="CenturySchoolbook-Bold"/>
          <w:b/>
          <w:bCs/>
          <w:color w:val="000000"/>
          <w:w w:val="75"/>
          <w:sz w:val="32"/>
          <w:szCs w:val="32"/>
        </w:rPr>
      </w:pPr>
    </w:p>
    <w:p w:rsidR="005C11E3" w:rsidRDefault="005C11E3" w:rsidP="005C11E3">
      <w:pPr>
        <w:jc w:val="center"/>
        <w:rPr>
          <w:rFonts w:ascii="CenturySchoolbook-Bold" w:hAnsi="CenturySchoolbook-Bold" w:cs="CenturySchoolbook-Bold"/>
          <w:b/>
          <w:bCs/>
          <w:color w:val="000000"/>
          <w:w w:val="75"/>
          <w:sz w:val="32"/>
          <w:szCs w:val="32"/>
        </w:rPr>
      </w:pPr>
      <w:r>
        <w:rPr>
          <w:rFonts w:ascii="CenturySchoolbook-Bold" w:hAnsi="CenturySchoolbook-Bold" w:cs="CenturySchoolbook-Bold"/>
          <w:b/>
          <w:bCs/>
          <w:color w:val="000000"/>
          <w:w w:val="75"/>
          <w:sz w:val="32"/>
          <w:szCs w:val="32"/>
        </w:rPr>
        <w:t>JUAN C. ROMI</w:t>
      </w:r>
    </w:p>
    <w:p w:rsidR="005C11E3" w:rsidRDefault="005C11E3" w:rsidP="005C11E3">
      <w:pPr>
        <w:rPr>
          <w:rFonts w:ascii="CenturySchoolbook-Bold" w:hAnsi="CenturySchoolbook-Bold" w:cs="CenturySchoolbook-Bold"/>
          <w:b/>
          <w:bCs/>
          <w:color w:val="000000"/>
          <w:w w:val="75"/>
          <w:sz w:val="32"/>
          <w:szCs w:val="32"/>
        </w:rPr>
      </w:pPr>
    </w:p>
    <w:p w:rsidR="005C11E3" w:rsidRDefault="005C11E3" w:rsidP="005C11E3">
      <w:pPr>
        <w:rPr>
          <w:rFonts w:ascii="CenturySchoolbook-Bold" w:hAnsi="CenturySchoolbook-Bold" w:cs="CenturySchoolbook-Bold"/>
          <w:b/>
          <w:bCs/>
          <w:color w:val="000000"/>
          <w:w w:val="75"/>
          <w:sz w:val="32"/>
          <w:szCs w:val="32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26"/>
          <w:szCs w:val="26"/>
          <w:rtl/>
          <w:lang w:bidi="ar-YE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26"/>
          <w:szCs w:val="26"/>
          <w:rtl/>
          <w:lang w:bidi="ar-YE"/>
        </w:rPr>
        <w:t>Índice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22"/>
          <w:szCs w:val="22"/>
          <w:rtl/>
          <w:lang w:bidi="ar-YE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22"/>
          <w:szCs w:val="22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PRÓLOGO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VII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REFLEXIONES DEL AUTOR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XI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  <w:rtl/>
          <w:lang w:bidi="ar-YE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La sexología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El problema de la constitución de la sexología como ciencia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Constitución de la sexualidad dentro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de la sexología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Sexología descriptiva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El Sistema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El área biológica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El área psicológica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El área sociológica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El Instinto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Acto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Impulso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Conducta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Comportamiento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Pulsión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La problemática del instinto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Deseo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Necesidad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Placer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Erotismo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Pornografía y obscenidad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Atracción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Acto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lastRenderedPageBreak/>
        <w:t>Concepto de amor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Alteridad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Corolario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Sexología clínica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La Relación Sexual Humana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Algunos aspectos de la intimidad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Algunos aspectos del amor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La recreación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Las distintas técnicas en la estimulación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El encuentro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La pulsión sexual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La elección sexual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Psicofisiología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del acto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A. Período preparatorio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B. Período ejecutorio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El ciclo de la respuesta sexual humana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Deseo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Excitación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Orgasmo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Resolución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Sexología humanística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Introducción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Salud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El Desarrollo sexual de la personalidad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NIÑEZ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51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Las perspectivas biológicas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51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Las perspectivas psicosociales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53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ADOLESCENCIA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57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ADULTEZ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58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Proceso de sexuación.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La motivación de la conducta sexual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El proceso de sexuación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61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pacing w:val="-5"/>
          <w:sz w:val="19"/>
          <w:szCs w:val="19"/>
        </w:rPr>
        <w:t>Diagnóstico de la diferenciación sexual. Niveles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63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Nivel Anatómico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63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Nivel Nuclear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64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Nivel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Neuroendócrino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64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Nivel Conductual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64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Control genético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66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Control hormonal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67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Control nervioso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68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Vicisitudes que puede presentar el proceso de sexuación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70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lastRenderedPageBreak/>
        <w:t xml:space="preserve">Conflictos del dimorfismo sexual: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intersexualismo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70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Afecciones del sexo cromosómico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72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Afecciones del sexo gonadal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73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Afecciones del fenotipo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73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Consideraciones médico legales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75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Conflictos del rol de género: sexismo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75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Machismo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78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Feminismo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78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La alteridad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80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Conflictos en la identidad de género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80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Conflictos de la identidad sexual: transexualismo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84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Etiología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84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Diagnóstico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85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Tratamiento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87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Consideraciones médico-legales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88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Conflictos de la orientación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88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Capitulo 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Importancia del diagnóstico de personalidad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en las perturbaciones sexuales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Alteraciones de la personalidad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89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Diagnóstico semiológico de la clínica psiquiátrica relacionado con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las perturbaciones sexuales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89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Las perturbaciones sexuales genuinas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90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Las perturbaciones sexuales sintomáticas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93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A) En las personalidades no alienadas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93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B) En las personalidades alienadas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96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Las conductas sexuales adecuadas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Conductas sexuales adecuadas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99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1. Objetivo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100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2. Medio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105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3. Finalidad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106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LAS Conductas sexuales inadecuadas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pacing w:val="-5"/>
          <w:sz w:val="19"/>
          <w:szCs w:val="19"/>
        </w:rPr>
        <w:t>Manifestaciones de las perturbaciones sexuales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110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Nomenclatura de las manifestaciones sexuales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112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I. Perturbaciones sexuales cuantitativas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113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pacing w:val="-2"/>
          <w:sz w:val="19"/>
          <w:szCs w:val="19"/>
        </w:rPr>
        <w:t>Trastornos o disfunciones Sexuales DSM V y CIE 10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OMS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113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A) Por defecto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113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B) Por exceso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114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lastRenderedPageBreak/>
        <w:t xml:space="preserve">II. Perturbaciones sexuales cualitativas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114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Desviaciones sexuales OMS CIE 10 o parafilias DSM V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114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A) </w:t>
      </w:r>
      <w:r w:rsidRPr="005C11E3">
        <w:rPr>
          <w:rFonts w:ascii="CenturySchoolbook" w:hAnsi="CenturySchoolbook" w:cs="CenturySchoolbook"/>
          <w:color w:val="000000"/>
          <w:spacing w:val="-2"/>
          <w:sz w:val="19"/>
          <w:szCs w:val="19"/>
        </w:rPr>
        <w:t>Deformación de la imagen de la pareja (DIP)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114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III. Incompatibilidad sexual de la pareja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120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IV. Anomalías de los caracteres sexuales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121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Breve descripción de las perturbaciones menos frecuentes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121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Deformación de la imagen de la pareja (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dip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)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121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dip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respecto al modo de obtener placer erótico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(orientación sexual)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121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Manifestaciones infantiles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122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Manifestaciones seniles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124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Paradojas sexuales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126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DIP respecto al objeto con el que se obtiene placer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erótico (elección objeta)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129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Objetos vivientes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129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Objetos inanimados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132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Objetos eróticos bajo ciertas condiciones y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circunstancia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133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Erotización con objetos extravagantes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139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Erotización con la intervención de ciertos instrumentos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(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mecanoerotismo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)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141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Deformación de la actividad sexual (DAS)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142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Onanismo o coito interrumpido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142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Oralismo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o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lambitus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143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Analismo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146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Uretralismo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146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Penealismo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146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Petting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, Magreo o Franeleo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148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ESTESIOPATIAS SEXUALES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149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Exhibicionismo,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peodeiktofilia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149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Algolagnia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. Sadismo, masoquismo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152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Desarreglos en la elección o la imaginación del partenaire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152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Con cambios en la propia imagen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152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Con contenido agresivo o predatorio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154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Con significación penal o mercantil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157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Pluralismo sexual de realización grupal. Parafilias múltiples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158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Incompatibilidad sexual de la pareja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158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Anomalías de los caracteres sexuales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159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Consideraciones médico-legales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de las disfunciones sexuales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La llamada impotencia sexual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162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La problemática de la erección peneana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163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Anatomía de los órganos erectores del pene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163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La sinusoide o laberinto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166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Vascularización del pene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167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El drenaje venoso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168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Nervios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peneanos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168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Fenómenos hemodinámicos de la erección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peneana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169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lastRenderedPageBreak/>
        <w:tab/>
        <w:t>Hiperemia activa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169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Estasis venoso pasivo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171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Los controles erectivos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172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El control central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172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El control periférico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174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El control local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175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El control endotelial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178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Los factores de comunicación intracelular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179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Tipos o formas de erección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180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La problemática de la eyaculación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182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Mecanismo neurofisiológico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182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Factores etiológicos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185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Exámenes complementarios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186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Estudio del factor hormonal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186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Laboratorio de sueño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186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Estudio del factor vascular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187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Estudio del factor nervioso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188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Estudio del factor psíquico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189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Diagnóstico clínico diferencial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191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Consideraciones médico legales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191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Insatisfacción sexual femenina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Clasificación general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195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Descripción clínica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197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Evitación sexual (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Mixofobias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)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197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Fobias sexuales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197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La virginidad, la continencia y la castidad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199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La castidad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204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La continencia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204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Rechazo sexual femenino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207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Anestesia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210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Anafrodisia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210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Deseo sexual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hipoactivo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212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Hipoestesia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214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pacing w:val="-5"/>
          <w:sz w:val="19"/>
          <w:szCs w:val="19"/>
        </w:rPr>
        <w:t>Dificultades de la excitación femenina (déficit de lubricación)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215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Dificultades orgásmicas femeninas (anorgasmias)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215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Incompatibilidad de pareja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217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Algunas reflexiones psicofisiológicas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218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Las parafilias: Importancia mÉdico-legal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Concepto de parafilia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226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Características semiológicas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227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pacing w:val="-5"/>
          <w:sz w:val="19"/>
          <w:szCs w:val="19"/>
        </w:rPr>
        <w:t>Grado de manifestación de las parafilias</w:t>
      </w:r>
      <w:r w:rsidRPr="005C11E3">
        <w:rPr>
          <w:rFonts w:ascii="CenturySchoolbook" w:hAnsi="CenturySchoolbook" w:cs="CenturySchoolbook"/>
          <w:caps/>
          <w:color w:val="000000"/>
          <w:spacing w:val="-5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228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Algunas consideraciones psicopatológicas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228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La estructura sexopática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230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lastRenderedPageBreak/>
        <w:t>Psicogénesis de la conducta sexual delictiva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232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El delito parafílico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233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Otras manifestaciones sexuales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234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La algolagnia. Aspectos sexológicos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y psiquiátrico-forenses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234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La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algolagnia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activa: el sadismo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235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El Crimen sádico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237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El delincuente sádico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238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Algolagnia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pasiva: el masoquismo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238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La personalidad masoquista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239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El masoquismo: consideraciones médico-legales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240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La criminalidad sexual femenina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241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10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El agresor sexual y el Código Penal Argentino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Personalidad del abusador (violador)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244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Semiología de la conducta sexual delictiva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246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El victimario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247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1.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Biopsicogénesis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247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2.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Sociogénesis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249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3.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Criminogénesis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250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La víctima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253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El acto delictivo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255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Conducta delictiva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257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La criminalidad sexual y el Art 34 inc. 1ro del CPA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260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Grados de peligrosidad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264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Reflexiones médico-legales a propósito de la nueva figura del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abuso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265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11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Los delitos contra la integridad sexual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La criminalidad sexual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273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I. Nuevo encuadre jurídico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273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1. Contra la reserva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273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2. Contra la normalidad y rectitud del trato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274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3. Contra la moralidad sexual: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274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II. Descripción de las nuevas figuras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274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Abuso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274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Corrupción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286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Prostitución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288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</w:pPr>
      <w:r w:rsidRPr="005C11E3"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Proxenetismo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289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Rufianismo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290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Trata de personas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291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Pornografía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293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Exhibiciones obscenas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294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Rapto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295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Ejercicio de la acción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296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lastRenderedPageBreak/>
        <w:tab/>
        <w:t>Agravantes genéricas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298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12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El abuso sexual de menores. La pedofilia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El pedófilo como agresor sexual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300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La pedofilia como parafilia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301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Etiopatogenia de las parafilias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302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pacing w:val="-2"/>
          <w:sz w:val="19"/>
          <w:szCs w:val="19"/>
        </w:rPr>
        <w:t>Las características de los pedófilos que realizan abusos sexuales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302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pacing w:val="-5"/>
          <w:sz w:val="19"/>
          <w:szCs w:val="19"/>
        </w:rPr>
        <w:t xml:space="preserve">Cuestiones a tener en cuenta al momento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de la peritación médico-legal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303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Frecuencia de reincidencias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306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pacing w:val="-5"/>
          <w:sz w:val="19"/>
          <w:szCs w:val="19"/>
        </w:rPr>
        <w:t>Los menores presuntas víctimas de abuso sexual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308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Reflexiones sobre la observación de falsas denuncias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311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13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Manifestaciones criminológicas y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psicopatológicas en los delincuentes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sexuales seriales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Objeto de la criminología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318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El crimen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318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Características del delito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319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El homicidio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320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El asesinato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321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Los crÍmenes seriales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322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Distinción de los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multiasesinos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322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Asesinos en masa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323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Asesinos relámpago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323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Analisis de los asesinos seriales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324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1. Algunos antecedentes psicopatológicos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325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2. Manifestaciones del accionar del asesino serial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326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A) Asesinos organizados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326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B) Asesinos desorganizados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327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3. Causas o motivaciones para asesinar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328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LA CONDUCTA DELICTIVA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331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LA CRIMINODINAMIA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333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pacing w:val="-5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pacing w:val="-5"/>
          <w:sz w:val="19"/>
          <w:szCs w:val="19"/>
        </w:rPr>
        <w:t xml:space="preserve">ALGUNAS REFLEXIONES SOBRE LA EXPERIENCIA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PERSONAL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334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14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El fetichismo: reflexiones sexológicas,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psicopatológicas y médico-legales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lastRenderedPageBreak/>
        <w:t>ANTECEDENTES HISTÓRICOS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340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DIAGNÓSTICO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341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Causas del fetichismo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344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PSICOPATOLOGÍA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347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A. El psicoanálisis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347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B. La teoría de la conducta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348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REFLEXIONES MÉDICO LEGALES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350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15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El travestismo: implicancias sexológicas,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médico-legales y psico-sociales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Implicancias familiares y psicosociales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356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Construcción de la identidad travestista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357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Algunas interpretaciones psicopatológicas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357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¿Es el travestismo la expresión de un tercer género?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358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Implicancias médico legales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359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16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Las distintas orientaciones sexuales.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El transgenerismo: consideraciones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sexológicas y médico-legales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La autosexualidad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361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1.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Psicolog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  <w:rtl/>
          <w:lang w:bidi="ar-YE"/>
        </w:rPr>
        <w:t>ía de la personalidad narcisista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363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2. Psicopatología del narcisismo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363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3. Marco sexológico actual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363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La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quiroerasia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o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quiroerastia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364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Psicología de la masturbación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365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Tipos de actividad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masturbatoria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366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1) Masturbación masculina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366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2) Masturbación femenina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366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La masturbación según las etapas de la vida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367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Afirmaciones populares acerca de la masturbación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368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Mitos y realidades acerca de la masturbación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368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La masturbación como técnica terapéutica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368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Heterosexualidad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370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pacing w:val="-4"/>
          <w:sz w:val="19"/>
          <w:szCs w:val="19"/>
        </w:rPr>
        <w:t xml:space="preserve">El matrimonio como paradigma de la </w:t>
      </w:r>
      <w:proofErr w:type="spellStart"/>
      <w:r w:rsidRPr="005C11E3">
        <w:rPr>
          <w:rFonts w:ascii="CenturySchoolbook" w:hAnsi="CenturySchoolbook" w:cs="CenturySchoolbook"/>
          <w:color w:val="000000"/>
          <w:spacing w:val="-4"/>
          <w:sz w:val="19"/>
          <w:szCs w:val="19"/>
        </w:rPr>
        <w:t>hétero</w:t>
      </w:r>
      <w:proofErr w:type="spellEnd"/>
      <w:r w:rsidRPr="005C11E3">
        <w:rPr>
          <w:rFonts w:ascii="CenturySchoolbook" w:hAnsi="CenturySchoolbook" w:cs="CenturySchoolbook"/>
          <w:color w:val="000000"/>
          <w:spacing w:val="-4"/>
          <w:sz w:val="19"/>
          <w:szCs w:val="19"/>
        </w:rPr>
        <w:t>-normalidad cultural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370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La monogamia como requisito formal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371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Origen social de la monogamia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371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Críticas de la monogamia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372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Características generales del matrimonio actual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372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Los matrimonios civiles. Fundamentos jurídicos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373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Diferentes tipos de matrimonio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375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Revisión del concepto de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hétero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-normalidad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376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Sexismo Ambivalente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377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¿Se va hacia un futuro bisexual?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378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lastRenderedPageBreak/>
        <w:t>Asexualidad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379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Características psicosexuales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380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Homosexualidad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380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La homosexualidad masculina o “gay“ para los ingleses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381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La homosexualidad femenina o lesbianismo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382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Etiopatogenia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383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Características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384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La homosexualidad y las clasificaciones internacionales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385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La unión legal entre personas del mismo sexo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385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Matrimonio entre personas del mismo sexo en Argentina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386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Consideraciones médico legales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386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Bisexualidad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387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Comunidades reivindicatorias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389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Identidad sexual y bisexualidad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389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Transgenerismo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390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Diagnóstico diferencial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390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Afeminamiento y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marimachismo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391</w:t>
      </w:r>
    </w:p>
    <w:p w:rsidR="005C11E3" w:rsidRPr="003B4B89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  <w:lang w:val="en-US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proofErr w:type="gramStart"/>
      <w:r w:rsidRPr="003B4B89">
        <w:rPr>
          <w:rFonts w:ascii="CenturySchoolbook" w:hAnsi="CenturySchoolbook" w:cs="CenturySchoolbook"/>
          <w:color w:val="000000"/>
          <w:sz w:val="19"/>
          <w:szCs w:val="19"/>
          <w:lang w:val="en-US"/>
        </w:rPr>
        <w:t>El drag</w:t>
      </w:r>
      <w:proofErr w:type="gramEnd"/>
      <w:r w:rsidRPr="003B4B89">
        <w:rPr>
          <w:rFonts w:ascii="CenturySchoolbook" w:hAnsi="CenturySchoolbook" w:cs="CenturySchoolbook"/>
          <w:color w:val="000000"/>
          <w:sz w:val="19"/>
          <w:szCs w:val="19"/>
          <w:lang w:val="en-US"/>
        </w:rPr>
        <w:tab/>
      </w:r>
      <w:r w:rsidRPr="003B4B89">
        <w:rPr>
          <w:rFonts w:ascii="CenturySchoolbook" w:hAnsi="CenturySchoolbook" w:cs="CenturySchoolbook"/>
          <w:color w:val="000000"/>
          <w:sz w:val="19"/>
          <w:szCs w:val="19"/>
          <w:lang w:val="en-US"/>
        </w:rPr>
        <w:tab/>
        <w:t>392</w:t>
      </w:r>
    </w:p>
    <w:p w:rsidR="005C11E3" w:rsidRPr="003B4B89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  <w:lang w:val="en-US"/>
        </w:rPr>
      </w:pPr>
      <w:r w:rsidRPr="003B4B89">
        <w:rPr>
          <w:rFonts w:ascii="CenturySchoolbook" w:hAnsi="CenturySchoolbook" w:cs="CenturySchoolbook"/>
          <w:color w:val="000000"/>
          <w:sz w:val="19"/>
          <w:szCs w:val="19"/>
          <w:lang w:val="en-US"/>
        </w:rPr>
        <w:tab/>
        <w:t>El cross dressing</w:t>
      </w:r>
      <w:r w:rsidRPr="003B4B89">
        <w:rPr>
          <w:rFonts w:ascii="CenturySchoolbook" w:hAnsi="CenturySchoolbook" w:cs="CenturySchoolbook"/>
          <w:color w:val="000000"/>
          <w:sz w:val="19"/>
          <w:szCs w:val="19"/>
          <w:lang w:val="en-US"/>
        </w:rPr>
        <w:tab/>
      </w:r>
      <w:r w:rsidRPr="003B4B89">
        <w:rPr>
          <w:rFonts w:ascii="CenturySchoolbook" w:hAnsi="CenturySchoolbook" w:cs="CenturySchoolbook"/>
          <w:color w:val="000000"/>
          <w:sz w:val="19"/>
          <w:szCs w:val="19"/>
          <w:lang w:val="en-US"/>
        </w:rPr>
        <w:tab/>
        <w:t>392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3B4B89">
        <w:rPr>
          <w:rFonts w:ascii="CenturySchoolbook" w:hAnsi="CenturySchoolbook" w:cs="CenturySchoolbook"/>
          <w:color w:val="000000"/>
          <w:sz w:val="19"/>
          <w:szCs w:val="19"/>
          <w:lang w:val="en-US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El Travestismo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393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El Transexualismo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393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Otras expresiones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transgenéricas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393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Variantes de expresión de género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393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olor w:val="000000"/>
          <w:sz w:val="19"/>
          <w:szCs w:val="19"/>
        </w:rPr>
      </w:pP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Transgenerismo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y Salud Mental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395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17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El pluralismo sexual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Introducción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397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Análisis y clasificación de las distintas manifestaciones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398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A) La actividad simultánea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398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1. En el mismo momento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398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2. En el tiempo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402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B.D.S.M.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406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B) La actividad sucesiva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408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18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La hiperestesia sexual: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enfoque psico-sexológico y médico-legal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Erotomanía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411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pacing w:val="-6"/>
          <w:sz w:val="19"/>
          <w:szCs w:val="19"/>
        </w:rPr>
        <w:t>Hiperestesia verdadera (hipergenitalidad)</w:t>
      </w:r>
      <w:r w:rsidRPr="005C11E3">
        <w:rPr>
          <w:rFonts w:ascii="CenturySchoolbook" w:hAnsi="CenturySchoolbook" w:cs="CenturySchoolbook"/>
          <w:caps/>
          <w:color w:val="000000"/>
          <w:spacing w:val="-6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pacing w:val="-6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413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1.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Edeomanía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413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2. Adicción al sexo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414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Hiperestesia espuria (hipererotismo)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416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1. Donjuanismo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416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2.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Casanovismo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417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lastRenderedPageBreak/>
        <w:t xml:space="preserve">3. El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Mesalinismo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418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Mesalina versus Penélope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El síndrome “Penélope”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4. El Altruismo Sexual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19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Las estesiopatías sexuales. Enfoque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sexológico y médico legal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Clasificación y descripcion de las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distintas manifestaciones sexuales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423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Inspeccionismo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o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pornoscopia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a) El voyerismo o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mironismo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b)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Escoptofilia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o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mixoscopia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o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escoptolagnia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c) La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escopofilia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d) La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pornoscopia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El erotismo, la pornografía y la obscenidad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Antecedentes de la pornografía y el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inspeccionismo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Controversias sobre la pornografía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Opiniones a favor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Opiniones contrarias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429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Formas de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inspeccionismo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pornográfico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430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Efectos psicológicos de la inspección pornográfica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430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Efectos sociales del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inspeccionismo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pornográfico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430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Escuchismo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u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otolagnia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431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Rinofilia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432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Oralismo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o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Lambitus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434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Algunas consideraciones histórico-culturales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acerca del beso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436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Distintas prácticas sexuales relacionadas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con el oralismo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439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Otras variantes de manifestaciones sexuales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442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A) Sexo telefónico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442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B)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Grooming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443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-BoldItalic" w:hAnsi="CenturySchoolbook-BoldItalic" w:cs="CenturySchoolbook-BoldItalic"/>
          <w:b/>
          <w:bCs/>
          <w:i/>
          <w:iC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 xml:space="preserve">C) El tecno sexo futuro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444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20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La problemática mÉdico-legal de la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prostitución en la Argentina 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Los sistemas legislativos sobre prostitución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448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Sistema Prohibicionista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449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Sistema </w:t>
      </w:r>
      <w:proofErr w:type="spellStart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Reglamentarista</w:t>
      </w:r>
      <w:proofErr w:type="spellEnd"/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449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Sistema Abolicionista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450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El tango y la prostitución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451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La explotación sexual en la Argentina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451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Causas de prostitución detectada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452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Perfil psicológico observado de la prostituta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453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Tipologías de las conductas prostibularias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453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lastRenderedPageBreak/>
        <w:t>El Proxeneta rufián o alcahuete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455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El prostituto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455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Los clientes 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456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Prostitución infantil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457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Consideraciones médico-jurídicas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457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21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La problemática del incesto: reflexiones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psico-sociales-sexológicas y médico-legales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CONCEPTO DEL INCESTO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460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El Incesto como tabú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461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Explicación biológico-genética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461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Explicación psicológica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461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Causas de Incesto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463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Causas de la fobia al incesto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463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 xml:space="preserve">Consecuencias del incesto 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463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MARCO MËDICO-LEGAL DEL INCESTO 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464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" w:hAnsi="CenturySchoolbook" w:cs="CenturySchoolbook"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" w:hAnsi="CenturySchoolbook" w:cs="CenturySchoolbook"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22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La sexualidad frente al consumo de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sustancias psicoactivas. Su importancia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médico legal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pacing w:val="-6"/>
          <w:w w:val="96"/>
          <w:sz w:val="19"/>
          <w:szCs w:val="19"/>
        </w:rPr>
        <w:t>Introducción a la neurobiología de la sexualidad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467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Sistema nervioso central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468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Sistema nervioso periférico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470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Consumo de sustancias y sexualidad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470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Hormonas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471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Psicofármacos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473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Los mal llamados afrodisíacos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475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Últimos fármacos utilizados en sexología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478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Droga-dependencia y sexualidad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480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1) No psicodélicas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482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2) Psicodélicas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482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Alcohol y conducta sexual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483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23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La sexualidad y las enfermedades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 xml:space="preserve">psiquiátricas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Trastornos mentales orgánicos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487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Trastornos psicóticos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491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Trastornos de la personalidad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495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Trastornos del comportamiento alimentario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499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lastRenderedPageBreak/>
        <w:t>Trastornos afectivos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504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Trastornos adictivos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506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Trastornos psicosomáticos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506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Trastornos neuróticos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507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Trastornos del desarrollo intelectual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509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" w:hAnsi="CenturySchoolbook" w:cs="CenturySchoolbook"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smallCaps/>
          <w:color w:val="000000"/>
          <w:sz w:val="19"/>
          <w:szCs w:val="19"/>
        </w:rPr>
        <w:t>Capítulo 24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La peritación sexológica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La peritación del victimario y de la víctima ambos mayores de edad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 xml:space="preserve">La peritación física en caso de abuso 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aps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>sexual con acceso carnal (violación)</w:t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aps/>
          <w:color w:val="000000"/>
          <w:sz w:val="19"/>
          <w:szCs w:val="19"/>
        </w:rPr>
        <w:tab/>
        <w:t>523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A) De la presunta víctima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523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" w:hAnsi="CenturySchoolbook" w:cs="CenturySchoolbook"/>
          <w:color w:val="000000"/>
          <w:sz w:val="19"/>
          <w:szCs w:val="19"/>
        </w:rPr>
      </w:pP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>B) El presunto victimario</w:t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</w:r>
      <w:r w:rsidRPr="005C11E3">
        <w:rPr>
          <w:rFonts w:ascii="CenturySchoolbook" w:hAnsi="CenturySchoolbook" w:cs="CenturySchoolbook"/>
          <w:color w:val="000000"/>
          <w:sz w:val="19"/>
          <w:szCs w:val="19"/>
        </w:rPr>
        <w:tab/>
        <w:t>526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  <w:t>Bibliografía</w:t>
      </w:r>
    </w:p>
    <w:p w:rsidR="005C11E3" w:rsidRPr="005C11E3" w:rsidRDefault="005C11E3" w:rsidP="005C11E3">
      <w:pPr>
        <w:widowControl w:val="0"/>
        <w:tabs>
          <w:tab w:val="left" w:pos="360"/>
          <w:tab w:val="left" w:pos="640"/>
          <w:tab w:val="left" w:pos="900"/>
          <w:tab w:val="left" w:pos="1140"/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aps/>
          <w:color w:val="000000"/>
          <w:sz w:val="19"/>
          <w:szCs w:val="19"/>
        </w:rPr>
      </w:pPr>
    </w:p>
    <w:p w:rsidR="005C11E3" w:rsidRPr="005C11E3" w:rsidRDefault="005C11E3" w:rsidP="005C11E3">
      <w:pPr>
        <w:widowControl w:val="0"/>
        <w:tabs>
          <w:tab w:val="right" w:leader="dot" w:pos="5680"/>
          <w:tab w:val="right" w:pos="6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enturySchoolbook-Bold" w:hAnsi="CenturySchoolbook-Bold" w:cs="CenturySchoolbook-Bold"/>
          <w:b/>
          <w:bCs/>
          <w:color w:val="000000"/>
          <w:sz w:val="19"/>
          <w:szCs w:val="19"/>
        </w:rPr>
      </w:pPr>
      <w:r w:rsidRPr="005C11E3">
        <w:rPr>
          <w:rFonts w:ascii="CenturySchoolbook-Bold" w:hAnsi="CenturySchoolbook-Bold" w:cs="CenturySchoolbook-Bold"/>
          <w:b/>
          <w:bCs/>
          <w:color w:val="000000"/>
          <w:sz w:val="19"/>
          <w:szCs w:val="19"/>
        </w:rPr>
        <w:tab/>
      </w:r>
      <w:r w:rsidRPr="005C11E3">
        <w:rPr>
          <w:rFonts w:ascii="CenturySchoolbook-Bold" w:hAnsi="CenturySchoolbook-Bold" w:cs="CenturySchoolbook-Bold"/>
          <w:b/>
          <w:bCs/>
          <w:color w:val="000000"/>
          <w:sz w:val="19"/>
          <w:szCs w:val="19"/>
        </w:rPr>
        <w:tab/>
        <w:t>527</w:t>
      </w:r>
    </w:p>
    <w:p w:rsidR="005C11E3" w:rsidRDefault="005C11E3" w:rsidP="005C11E3"/>
    <w:p w:rsidR="005C11E3" w:rsidRDefault="005C11E3" w:rsidP="005C11E3"/>
    <w:p w:rsidR="005C11E3" w:rsidRDefault="005C11E3" w:rsidP="005C11E3"/>
    <w:p w:rsidR="005C11E3" w:rsidRDefault="005C11E3" w:rsidP="005C11E3"/>
    <w:p w:rsidR="005C11E3" w:rsidRDefault="005C11E3" w:rsidP="005C11E3"/>
    <w:p w:rsidR="005C11E3" w:rsidRDefault="005C11E3" w:rsidP="005C11E3"/>
    <w:p w:rsidR="005C11E3" w:rsidRDefault="005C11E3" w:rsidP="005C11E3"/>
    <w:p w:rsidR="005C11E3" w:rsidRDefault="005C11E3">
      <w:r>
        <w:br w:type="page"/>
      </w:r>
    </w:p>
    <w:p w:rsidR="005C11E3" w:rsidRDefault="005C11E3" w:rsidP="005C11E3"/>
    <w:p w:rsidR="005C11E3" w:rsidRDefault="005C11E3" w:rsidP="005C11E3"/>
    <w:p w:rsidR="005C11E3" w:rsidRDefault="005C11E3" w:rsidP="005C11E3"/>
    <w:p w:rsidR="005C11E3" w:rsidRDefault="005C11E3" w:rsidP="005C11E3"/>
    <w:p w:rsidR="005C11E3" w:rsidRDefault="005C11E3">
      <w:r>
        <w:br w:type="page"/>
      </w:r>
    </w:p>
    <w:sectPr w:rsidR="005C11E3" w:rsidSect="005C11E3">
      <w:pgSz w:w="11900" w:h="16840"/>
      <w:pgMar w:top="1417" w:right="396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Schoolbook-Bold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Schoolbook-BoldItalic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Schoolbook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Schoolboo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11E3"/>
    <w:rsid w:val="003B4B89"/>
    <w:rsid w:val="005C11E3"/>
    <w:rsid w:val="005F462A"/>
    <w:rsid w:val="0062411C"/>
    <w:rsid w:val="00970AFF"/>
    <w:rsid w:val="00CC2ED6"/>
    <w:rsid w:val="00FE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1">
    <w:name w:val="Subt.1"/>
    <w:basedOn w:val="Normal"/>
    <w:uiPriority w:val="99"/>
    <w:rsid w:val="005C11E3"/>
    <w:pPr>
      <w:widowControl w:val="0"/>
      <w:suppressAutoHyphens/>
      <w:autoSpaceDE w:val="0"/>
      <w:autoSpaceDN w:val="0"/>
      <w:adjustRightInd w:val="0"/>
      <w:spacing w:before="113" w:after="170" w:line="288" w:lineRule="auto"/>
      <w:textAlignment w:val="center"/>
    </w:pPr>
    <w:rPr>
      <w:rFonts w:ascii="TimesNewRomanPSMT" w:hAnsi="TimesNewRomanPSMT" w:cs="TimesNewRomanPSMT"/>
      <w:b/>
      <w:bCs/>
      <w:caps/>
      <w:color w:val="000000"/>
    </w:rPr>
  </w:style>
  <w:style w:type="paragraph" w:customStyle="1" w:styleId="Subt2">
    <w:name w:val="Subt.2"/>
    <w:basedOn w:val="Subt1"/>
    <w:uiPriority w:val="99"/>
    <w:rsid w:val="005C11E3"/>
    <w:pPr>
      <w:spacing w:before="0" w:after="0"/>
    </w:pPr>
    <w:rPr>
      <w:caps w:val="0"/>
    </w:rPr>
  </w:style>
  <w:style w:type="paragraph" w:customStyle="1" w:styleId="TitCap">
    <w:name w:val="Tit.Cap."/>
    <w:basedOn w:val="Normal"/>
    <w:uiPriority w:val="99"/>
    <w:rsid w:val="005C11E3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CenturySchoolbook-Bold" w:hAnsi="CenturySchoolbook-Bold" w:cs="CenturySchoolbook-Bold"/>
      <w:b/>
      <w:bCs/>
      <w:caps/>
      <w:color w:val="000000"/>
      <w:sz w:val="32"/>
      <w:szCs w:val="32"/>
    </w:rPr>
  </w:style>
  <w:style w:type="paragraph" w:customStyle="1" w:styleId="CaptuloNro">
    <w:name w:val="Capítulo Nro."/>
    <w:basedOn w:val="TitCap"/>
    <w:uiPriority w:val="99"/>
    <w:rsid w:val="005C11E3"/>
    <w:rPr>
      <w:caps w:val="0"/>
      <w:smallCaps/>
    </w:rPr>
  </w:style>
  <w:style w:type="paragraph" w:customStyle="1" w:styleId="SUBT3">
    <w:name w:val="SUBT.3"/>
    <w:basedOn w:val="Normal"/>
    <w:next w:val="Normal"/>
    <w:uiPriority w:val="99"/>
    <w:rsid w:val="005C11E3"/>
    <w:pPr>
      <w:widowControl w:val="0"/>
      <w:tabs>
        <w:tab w:val="left" w:pos="360"/>
        <w:tab w:val="left" w:pos="567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CenturySchoolbook-BoldItalic" w:hAnsi="CenturySchoolbook-BoldItalic" w:cs="CenturySchoolbook-BoldItalic"/>
      <w:b/>
      <w:bCs/>
      <w:i/>
      <w:iCs/>
      <w:color w:val="000000"/>
      <w:sz w:val="20"/>
      <w:szCs w:val="20"/>
    </w:rPr>
  </w:style>
  <w:style w:type="paragraph" w:customStyle="1" w:styleId="Subt4">
    <w:name w:val="Subt.4"/>
    <w:basedOn w:val="Normal"/>
    <w:next w:val="Normal"/>
    <w:uiPriority w:val="99"/>
    <w:rsid w:val="005C11E3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CenturySchoolbook-Italic" w:hAnsi="CenturySchoolbook-Italic" w:cs="CenturySchoolbook-Italic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1">
    <w:name w:val="Subt.1"/>
    <w:basedOn w:val="Normal"/>
    <w:uiPriority w:val="99"/>
    <w:rsid w:val="005C11E3"/>
    <w:pPr>
      <w:widowControl w:val="0"/>
      <w:suppressAutoHyphens/>
      <w:autoSpaceDE w:val="0"/>
      <w:autoSpaceDN w:val="0"/>
      <w:adjustRightInd w:val="0"/>
      <w:spacing w:before="113" w:after="170" w:line="288" w:lineRule="auto"/>
      <w:textAlignment w:val="center"/>
    </w:pPr>
    <w:rPr>
      <w:rFonts w:ascii="TimesNewRomanPSMT" w:hAnsi="TimesNewRomanPSMT" w:cs="TimesNewRomanPSMT"/>
      <w:b/>
      <w:bCs/>
      <w:caps/>
      <w:color w:val="000000"/>
    </w:rPr>
  </w:style>
  <w:style w:type="paragraph" w:customStyle="1" w:styleId="Subt2">
    <w:name w:val="Subt.2"/>
    <w:basedOn w:val="Subt1"/>
    <w:uiPriority w:val="99"/>
    <w:rsid w:val="005C11E3"/>
    <w:pPr>
      <w:spacing w:before="0" w:after="0"/>
    </w:pPr>
    <w:rPr>
      <w:caps w:val="0"/>
    </w:rPr>
  </w:style>
  <w:style w:type="paragraph" w:customStyle="1" w:styleId="TitCap">
    <w:name w:val="Tit.Cap."/>
    <w:basedOn w:val="Normal"/>
    <w:uiPriority w:val="99"/>
    <w:rsid w:val="005C11E3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CenturySchoolbook-Bold" w:hAnsi="CenturySchoolbook-Bold" w:cs="CenturySchoolbook-Bold"/>
      <w:b/>
      <w:bCs/>
      <w:caps/>
      <w:color w:val="000000"/>
      <w:sz w:val="32"/>
      <w:szCs w:val="32"/>
    </w:rPr>
  </w:style>
  <w:style w:type="paragraph" w:customStyle="1" w:styleId="CaptuloNro">
    <w:name w:val="Capítulo Nro."/>
    <w:basedOn w:val="TitCap"/>
    <w:uiPriority w:val="99"/>
    <w:rsid w:val="005C11E3"/>
    <w:rPr>
      <w:caps w:val="0"/>
      <w:smallCaps/>
    </w:rPr>
  </w:style>
  <w:style w:type="paragraph" w:customStyle="1" w:styleId="SUBT3">
    <w:name w:val="SUBT.3"/>
    <w:basedOn w:val="Normal"/>
    <w:next w:val="Normal"/>
    <w:uiPriority w:val="99"/>
    <w:rsid w:val="005C11E3"/>
    <w:pPr>
      <w:widowControl w:val="0"/>
      <w:tabs>
        <w:tab w:val="left" w:pos="360"/>
        <w:tab w:val="left" w:pos="567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CenturySchoolbook-BoldItalic" w:hAnsi="CenturySchoolbook-BoldItalic" w:cs="CenturySchoolbook-BoldItalic"/>
      <w:b/>
      <w:bCs/>
      <w:i/>
      <w:iCs/>
      <w:color w:val="000000"/>
      <w:sz w:val="20"/>
      <w:szCs w:val="20"/>
    </w:rPr>
  </w:style>
  <w:style w:type="paragraph" w:customStyle="1" w:styleId="Subt4">
    <w:name w:val="Subt.4"/>
    <w:basedOn w:val="Normal"/>
    <w:next w:val="Normal"/>
    <w:uiPriority w:val="99"/>
    <w:rsid w:val="005C11E3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CenturySchoolbook-Italic" w:hAnsi="CenturySchoolbook-Italic" w:cs="CenturySchoolbook-Italic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2339</Words>
  <Characters>12869</Characters>
  <Application>Microsoft Office Word</Application>
  <DocSecurity>0</DocSecurity>
  <Lines>107</Lines>
  <Paragraphs>30</Paragraphs>
  <ScaleCrop>false</ScaleCrop>
  <Company>Desconocido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Norma</dc:creator>
  <cp:lastModifiedBy>Usuario</cp:lastModifiedBy>
  <cp:revision>3</cp:revision>
  <dcterms:created xsi:type="dcterms:W3CDTF">2017-04-26T12:31:00Z</dcterms:created>
  <dcterms:modified xsi:type="dcterms:W3CDTF">2017-04-26T12:47:00Z</dcterms:modified>
</cp:coreProperties>
</file>